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Налоговое планирование в организации</w:t>
            </w:r>
          </w:p>
          <w:p>
            <w:pPr>
              <w:jc w:val="center"/>
              <w:spacing w:after="0" w:line="240" w:lineRule="auto"/>
              <w:rPr>
                <w:sz w:val="32"/>
                <w:szCs w:val="32"/>
              </w:rPr>
            </w:pPr>
            <w:r>
              <w:rPr>
                <w:rFonts w:ascii="Times New Roman" w:hAnsi="Times New Roman" w:cs="Times New Roman"/>
                <w:color w:val="#000000"/>
                <w:sz w:val="32"/>
                <w:szCs w:val="32"/>
              </w:rPr>
              <w:t> К.М.03.04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/Гавриленко Наталья Геннадьевна/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«Налоговое планирование в организации»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К.М.03.04 «Налоговое планирование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организации».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«Налоговое планирование в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вести налоговый учет, составлять налоговые расчеты и декларации, осуществлять налоговое планирование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знать основные принципы и методы налогового планирования и формирования налоговой политики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уметь разрабатывать внутренние организационно-распорядительные документы, регулирующие организацию и осуществление налогового планирования в экономическом субъекте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ПК-3.14 уметь осуществлять меры налоговой оптимизации в конкретных условиях деятельности по всей совокупности налогов и сборов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уметь оценивать изменение налоговых обязательств и рисков в результате принятия управленческих решений, не соответствующих утвержденной налоговой политике экономического субъекта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ПК-3.18 уметь формировать и применять набор инструментов налогового планирования (налоговые льготы, формы договорных взаимоотношений, цены сделок, ставки налогообложения, объекты налогообложения, социальные налоговые режимы)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ПК-3.28 владеть навыками организации налогового планирования в экономическом субъекте</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909.48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К.М.03.04 «Налоговое планирование в организации» относится к обязательной части, является дисциплиной Блока Б1. «Дисциплины (модули)». Модуль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26.14"/>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"Налоговый учет и налоговые расчеты"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781.46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Бухгалтерский  учет бюджетных организаций</w:t>
            </w:r>
          </w:p>
          <w:p>
            <w:pPr>
              <w:jc w:val="center"/>
              <w:spacing w:after="0" w:line="240" w:lineRule="auto"/>
              <w:rPr>
                <w:sz w:val="22"/>
                <w:szCs w:val="22"/>
              </w:rPr>
            </w:pPr>
            <w:r>
              <w:rPr>
                <w:rFonts w:ascii="Times New Roman" w:hAnsi="Times New Roman" w:cs="Times New Roman"/>
                <w:color w:val="#000000"/>
                <w:sz w:val="22"/>
                <w:szCs w:val="22"/>
              </w:rPr>
              <w:t> Налоги и налогообложение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 технологическая) практика 1)</w:t>
            </w:r>
          </w:p>
          <w:p>
            <w:pPr>
              <w:jc w:val="center"/>
              <w:spacing w:after="0" w:line="240" w:lineRule="auto"/>
              <w:rPr>
                <w:sz w:val="22"/>
                <w:szCs w:val="22"/>
              </w:rPr>
            </w:pPr>
            <w:r>
              <w:rPr>
                <w:rFonts w:ascii="Times New Roman" w:hAnsi="Times New Roman" w:cs="Times New Roman"/>
                <w:color w:val="#000000"/>
                <w:sz w:val="22"/>
                <w:szCs w:val="22"/>
              </w:rPr>
              <w:t> Современные технологии прикладного программирования в бухгалтерском учете</w:t>
            </w:r>
          </w:p>
          <w:p>
            <w:pPr>
              <w:jc w:val="center"/>
              <w:spacing w:after="0" w:line="240" w:lineRule="auto"/>
              <w:rPr>
                <w:sz w:val="22"/>
                <w:szCs w:val="22"/>
              </w:rPr>
            </w:pPr>
            <w:r>
              <w:rPr>
                <w:rFonts w:ascii="Times New Roman" w:hAnsi="Times New Roman" w:cs="Times New Roman"/>
                <w:color w:val="#000000"/>
                <w:sz w:val="22"/>
                <w:szCs w:val="22"/>
              </w:rPr>
              <w:t> Анализ бухгалтерской (финансовой) отчетности</w:t>
            </w:r>
          </w:p>
          <w:p>
            <w:pPr>
              <w:jc w:val="center"/>
              <w:spacing w:after="0" w:line="240" w:lineRule="auto"/>
              <w:rPr>
                <w:sz w:val="22"/>
                <w:szCs w:val="22"/>
              </w:rPr>
            </w:pPr>
            <w:r>
              <w:rPr>
                <w:rFonts w:ascii="Times New Roman" w:hAnsi="Times New Roman" w:cs="Times New Roman"/>
                <w:color w:val="#000000"/>
                <w:sz w:val="22"/>
                <w:szCs w:val="22"/>
              </w:rPr>
              <w:t> Бухгалтерский (финансовый)  учет и отчетность</w:t>
            </w:r>
          </w:p>
          <w:p>
            <w:pPr>
              <w:jc w:val="center"/>
              <w:spacing w:after="0" w:line="240" w:lineRule="auto"/>
              <w:rPr>
                <w:sz w:val="22"/>
                <w:szCs w:val="22"/>
              </w:rPr>
            </w:pPr>
            <w:r>
              <w:rPr>
                <w:rFonts w:ascii="Times New Roman" w:hAnsi="Times New Roman" w:cs="Times New Roman"/>
                <w:color w:val="#000000"/>
                <w:sz w:val="22"/>
                <w:szCs w:val="22"/>
              </w:rPr>
              <w:t> Компьютерные программы в бухгалтерском учете</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Делопроизводство в бухгалтерской службе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Налоговая политика</w:t>
            </w:r>
          </w:p>
          <w:p>
            <w:pPr>
              <w:jc w:val="center"/>
              <w:spacing w:after="0" w:line="240" w:lineRule="auto"/>
              <w:rPr>
                <w:sz w:val="22"/>
                <w:szCs w:val="22"/>
              </w:rPr>
            </w:pPr>
            <w:r>
              <w:rPr>
                <w:rFonts w:ascii="Times New Roman" w:hAnsi="Times New Roman" w:cs="Times New Roman"/>
                <w:color w:val="#000000"/>
                <w:sz w:val="22"/>
                <w:szCs w:val="22"/>
              </w:rPr>
              <w:t> Особенности налогообложения по видам экономической деятельности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p>
            <w:pPr>
              <w:jc w:val="center"/>
              <w:spacing w:after="0" w:line="240" w:lineRule="auto"/>
              <w:rPr>
                <w:sz w:val="22"/>
                <w:szCs w:val="22"/>
              </w:rPr>
            </w:pPr>
            <w:r>
              <w:rPr>
                <w:rFonts w:ascii="Times New Roman" w:hAnsi="Times New Roman" w:cs="Times New Roman"/>
                <w:color w:val="#000000"/>
                <w:sz w:val="22"/>
                <w:szCs w:val="22"/>
              </w:rPr>
              <w:t> Судебная практика по налогообложению</w:t>
            </w:r>
          </w:p>
          <w:p>
            <w:pPr>
              <w:jc w:val="center"/>
              <w:spacing w:after="0" w:line="240" w:lineRule="auto"/>
              <w:rPr>
                <w:sz w:val="22"/>
                <w:szCs w:val="22"/>
              </w:rPr>
            </w:pPr>
            <w:r>
              <w:rPr>
                <w:rFonts w:ascii="Times New Roman" w:hAnsi="Times New Roman" w:cs="Times New Roman"/>
                <w:color w:val="#000000"/>
                <w:sz w:val="22"/>
                <w:szCs w:val="22"/>
              </w:rPr>
              <w:t> Налоговый аудит</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4)</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153</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положения налогового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 задачи налогового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Налоговое бюджетирование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способы оптимизации налогового бремени по различным налогам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и задачи налогового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Налоговое бюджетирование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способы оптимизации налогового бремени по различным налогам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Оптимизация налоговых платежей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Оптимизация налога на добавленную стоимость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Оптимизация налога на прибыль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Оптимизация налога на имущество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Оптимизация транспортного налога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Оптимизация налоговых платежей с использование оффшоров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Оптимизация налога на добавленную стоимость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Оптимизация налога на прибыль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Оптимизация налога на имущество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Оптимизация транспортного налога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Оптимизация налоговых платежей с использование оффшоров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8509.5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Цели и задачи налогового планирования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налогового планирования.. Сущность уменьшения налогов как социального явления.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Налоговое бюджетирование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налогового поля предприятия. Составление налогового календаря. Разработка учетной политики организации для целей налогообложения (налогового планирования). Балансовый метод. Расчетно-аналитический метод планирования налоговых платежей.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способы оптимизации налогового бремени по различным налогам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налогового бремени и факторы, на него влияющие. Расчет налогового бремени. Составляющие налогового бремени.</w:t>
            </w:r>
          </w:p>
          <w:p>
            <w:pPr>
              <w:jc w:val="both"/>
              <w:spacing w:after="0" w:line="240" w:lineRule="auto"/>
              <w:rPr>
                <w:sz w:val="24"/>
                <w:szCs w:val="24"/>
              </w:rPr>
            </w:pPr>
            <w:r>
              <w:rPr>
                <w:rFonts w:ascii="Times New Roman" w:hAnsi="Times New Roman" w:cs="Times New Roman"/>
                <w:color w:val="#000000"/>
                <w:sz w:val="24"/>
                <w:szCs w:val="24"/>
              </w:rPr>
              <w:t> Снижение налогового бремени.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Оптимизация налога на добавленную стоимость</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Налог на добавленную стоимость. Особенности налога, учитываемые при оптимизации. Направления оптимизации платежей, схемы, риски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Оптимизация налога на прибыль</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Налог на прибыль: определение прибыли, определение допустимых вычетов, схемы оптимизации, риски оптимизации.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Оптимизация налога на имущество</w:t>
            </w:r>
          </w:p>
        </w:tc>
      </w:tr>
      <w:tr>
        <w:trPr>
          <w:trHeight w:hRule="exact" w:val="532.58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Налог на имущество, определение стоимости имущества, схемы оптимизации,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риски оптимизации.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Оптимизация транспортного налога</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Транспортный налог, схемы оптимизации транспортного налога, риски оптимизации.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Оптимизация налоговых платежей с использование оффшоров</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оффшоров, проблемы  и риски оптимизации налоговых платежей с использованием оффшоров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Цели и задачи налогового планирования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налогового планирования.. Сущность уменьшения налогов как социального явления.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Налоговое бюджетирование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налогового поля предприятия. Составление налогового календаря. Разработка учетной политики организации для целей налогообложения (налогового планирования). Балансовый метод. Расчетно-аналитический метод планирования налоговых платежей.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способы оптимизации налогового бремени по различным налогам</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налогового бремени и факторы, на него влияющие. Расчет налогового бремени. Составляющие налогового бремени.</w:t>
            </w:r>
          </w:p>
          <w:p>
            <w:pPr>
              <w:jc w:val="both"/>
              <w:spacing w:after="0" w:line="240" w:lineRule="auto"/>
              <w:rPr>
                <w:sz w:val="24"/>
                <w:szCs w:val="24"/>
              </w:rPr>
            </w:pPr>
            <w:r>
              <w:rPr>
                <w:rFonts w:ascii="Times New Roman" w:hAnsi="Times New Roman" w:cs="Times New Roman"/>
                <w:color w:val="#000000"/>
                <w:sz w:val="24"/>
                <w:szCs w:val="24"/>
              </w:rPr>
              <w:t> Снижение налогового бремени.</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Оптимизация налога на добавленную стоимость</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Налог на добавленную стоимость. Особенности налога, учитываемые при оптимизации. Направления оптимизации платежей, схемы, риски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Оптимизация налога на прибыль</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Налог на прибыль: определение прибыли, определение допустимых вычетов, схемы оптимизации, риски оптимизации.</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Оптимизация налога на имущество</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Налог на имущество, определение стоимости имущества, схемы оптимизации, риски оптимизации.</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Оптимизация транспортного налога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Транспортный налог, схемы оптимизации транспортного налога, риски оптимизации.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Оптимизация налоговых платежей с использование оффшоров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оффшоров, проблемы  и риски оптимизации налоговых платежей с использованием оффшоров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«Налоговое планирование в организации» / Гавриленко Наталья Геннадьевна.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Налоговое</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Пименов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978-5-534-08503-7.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https://urait.ru/bcode/451459</w:t>
            </w:r>
            <w:r>
              <w:rPr/>
              <w:t xml:space="preserve"> </w:t>
            </w: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Внутрифирменное</w:t>
            </w:r>
            <w:r>
              <w:rPr/>
              <w:t xml:space="preserve"> </w:t>
            </w:r>
            <w:r>
              <w:rPr>
                <w:rFonts w:ascii="Times New Roman" w:hAnsi="Times New Roman" w:cs="Times New Roman"/>
                <w:color w:val="#000000"/>
                <w:sz w:val="24"/>
                <w:szCs w:val="24"/>
              </w:rPr>
              <w:t>планирование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Кукушкин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Акуленко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Елина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Калашникова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Калёнов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Кучеренко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Поздняков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978-5-534-00617-9.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https://urait.ru/bcode/431742</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Налоговый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Пименов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978-5-534-11251-1.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https://urait.ru/bcode/444804</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Налоги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налогообложение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Поляк</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Гончаренко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Горский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Колчин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Пайзулаев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978-5-534-05489-7.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https://urait.ru/bcode/431888</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32.6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721.2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1"/>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432.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2024-2025_ФГОС3++2024_Бак-ЗФО-Э(УАиА)(24)_plx_Налоговое планирование в организации</dc:title>
  <dc:creator>FastReport.NET</dc:creator>
</cp:coreProperties>
</file>